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49AD1" w14:textId="3663E891" w:rsidR="00165A00" w:rsidRPr="00375EEE" w:rsidRDefault="003565D8" w:rsidP="003565D8">
      <w:pPr>
        <w:pBdr>
          <w:top w:val="single" w:sz="18" w:space="1" w:color="auto"/>
        </w:pBd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bookmarkStart w:id="0" w:name="_Hlk230821637"/>
      <w:r w:rsidRPr="00375EEE">
        <w:rPr>
          <w:rFonts w:ascii="Times New Roman" w:hAnsi="Times New Roman" w:cs="Times New Roman"/>
          <w:b/>
          <w:bCs/>
          <w:u w:val="single"/>
        </w:rPr>
        <w:t>ΤΜΗΜΑ 7</w:t>
      </w:r>
      <w:r w:rsidRPr="00375EEE">
        <w:rPr>
          <w:rFonts w:ascii="Times New Roman" w:hAnsi="Times New Roman" w:cs="Times New Roman"/>
          <w:b/>
          <w:bCs/>
          <w:u w:val="single"/>
          <w:vertAlign w:val="superscript"/>
        </w:rPr>
        <w:t>Ο</w:t>
      </w:r>
      <w:r w:rsidR="00165A00">
        <w:rPr>
          <w:rFonts w:ascii="Times New Roman" w:hAnsi="Times New Roman" w:cs="Times New Roman"/>
          <w:b/>
          <w:bCs/>
          <w:u w:val="single"/>
        </w:rPr>
        <w:t>, Α/Α Ε.Σ.Η.ΔΗ.Σ. 504093</w:t>
      </w:r>
    </w:p>
    <w:p w14:paraId="145BD783" w14:textId="54A65DE7" w:rsidR="007A5983" w:rsidRPr="00375EEE" w:rsidRDefault="007A5983" w:rsidP="003565D8">
      <w:pPr>
        <w:spacing w:after="0"/>
        <w:rPr>
          <w:rFonts w:ascii="Times New Roman" w:hAnsi="Times New Roman" w:cs="Times New Roman"/>
          <w:b/>
          <w:bCs/>
          <w:u w:val="single"/>
        </w:rPr>
      </w:pPr>
      <w:r w:rsidRPr="00375EEE">
        <w:rPr>
          <w:rFonts w:ascii="Times New Roman" w:hAnsi="Times New Roman" w:cs="Times New Roman"/>
          <w:b/>
          <w:bCs/>
          <w:u w:val="single"/>
          <w:lang w:eastAsia="ar-SA"/>
        </w:rPr>
        <w:t>ΠΡΟΜΗΘΕΙΑ «</w:t>
      </w:r>
      <w:r w:rsidRPr="00375EEE">
        <w:rPr>
          <w:rFonts w:ascii="Times New Roman" w:hAnsi="Times New Roman" w:cs="Times New Roman"/>
          <w:b/>
          <w:bCs/>
          <w:snapToGrid w:val="0"/>
          <w:u w:val="single"/>
        </w:rPr>
        <w:t xml:space="preserve">ΤΡΟΧΗΛΑΤΑ ΚΑΡΟΤΣΙΑ ΜΕΤΑΦΟΡΑΣ ΑΣΘΕΝΩΝ» (CPV:34000000-7) </w:t>
      </w:r>
      <w:r w:rsidRPr="00375EEE">
        <w:rPr>
          <w:rFonts w:ascii="Times New Roman" w:hAnsi="Times New Roman" w:cs="Times New Roman"/>
          <w:b/>
          <w:bCs/>
          <w:u w:val="single"/>
          <w:lang w:eastAsia="ar-SA"/>
        </w:rPr>
        <w:t>ΓΙΑ ΤΗ Ν.Μ. ΚΡΕΣΤΕΝΩΝ</w:t>
      </w:r>
      <w:r w:rsidR="002B7E73" w:rsidRPr="00375EEE">
        <w:rPr>
          <w:rFonts w:ascii="Times New Roman" w:hAnsi="Times New Roman" w:cs="Times New Roman"/>
          <w:b/>
          <w:bCs/>
          <w:u w:val="single"/>
          <w:lang w:eastAsia="ar-SA"/>
        </w:rPr>
        <w:t xml:space="preserve"> </w:t>
      </w:r>
      <w:r w:rsidR="002B7E73" w:rsidRPr="00375EEE">
        <w:rPr>
          <w:rFonts w:ascii="Times New Roman" w:hAnsi="Times New Roman" w:cs="Times New Roman"/>
          <w:b/>
          <w:bCs/>
          <w:u w:val="single"/>
        </w:rPr>
        <w:t>(ΖΗΤΟΥΜΕΝΑ ΤΜΧ 3)</w:t>
      </w:r>
    </w:p>
    <w:tbl>
      <w:tblPr>
        <w:tblpPr w:leftFromText="181" w:rightFromText="181" w:vertAnchor="text" w:tblpXSpec="center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6287"/>
        <w:gridCol w:w="923"/>
        <w:gridCol w:w="1080"/>
        <w:gridCol w:w="1190"/>
      </w:tblGrid>
      <w:tr w:rsidR="007A5983" w:rsidRPr="00447EFD" w14:paraId="758CCE5B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85F2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α/α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6815" w14:textId="77777777" w:rsidR="007A5983" w:rsidRPr="00447EFD" w:rsidRDefault="007A5983" w:rsidP="004843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ΧΑΡΑΚΤΗΡΙΣΤΙΚΑ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DF4B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ΑΠΑΙ-</w:t>
            </w:r>
          </w:p>
          <w:p w14:paraId="3ECE2F37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ΤΗΣΗ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2B46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ΑΠΑ-</w:t>
            </w:r>
          </w:p>
          <w:p w14:paraId="2CE6CB30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ΝΤΗΣΗ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B11A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ΠΑΡΑ-</w:t>
            </w:r>
          </w:p>
          <w:p w14:paraId="015002EC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ΠΟΜΠΗ</w:t>
            </w:r>
          </w:p>
        </w:tc>
      </w:tr>
      <w:tr w:rsidR="007A5983" w:rsidRPr="00447EFD" w14:paraId="54E5D5D5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62DC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6338" w14:textId="77777777" w:rsidR="007A5983" w:rsidRPr="00447EFD" w:rsidRDefault="007A5983" w:rsidP="004843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ΤΕΧΝΙΚΕΣ ΠΡΟΔΙΑΓΡΑΦΕΣ- ΑΙΤΟΥΜΕΝΕΣ ΥΠΗΡΕΣΙΕΣ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3842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F872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F74B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A5983" w:rsidRPr="00447EFD" w14:paraId="6871F41D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2133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6CAE" w14:textId="77777777" w:rsidR="007A5983" w:rsidRPr="00447EFD" w:rsidRDefault="007A5983" w:rsidP="004843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ΠΡΟΔΙΑΓΡΑΦΗ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302B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BD1D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ACB2" w14:textId="77777777" w:rsidR="007A5983" w:rsidRPr="00447EFD" w:rsidRDefault="007A5983" w:rsidP="0048431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A5983" w:rsidRPr="00447EFD" w14:paraId="4DBF4977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F95D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5627" w14:textId="77777777" w:rsidR="007A5983" w:rsidRPr="00447EFD" w:rsidRDefault="007A5983" w:rsidP="00E766B1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Ανθεκτικής κατασκευής, κατάλληλα για νοσοκομειακή χρήση για τη μεταφορά ασθενών στο χειρουργείο, στο ΤΕΠ, σε κλινικές κ.α.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E944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 xml:space="preserve">ΝΑΙ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9A09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3E48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09239306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36FE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832B" w14:textId="77777777" w:rsidR="007A5983" w:rsidRPr="00447EFD" w:rsidRDefault="007A5983" w:rsidP="00E766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 πληρούν τους Ευρωπαϊκούς και Διεθνείς Κανονισμούς Ασφαλείας, πιστοποίησης και αξιοπιστίας, οι οποίοι θα κατονομάζονται και θα πιστοποιούνται από τον κατασκευαστικό οίκο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DABE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 xml:space="preserve">ΝΑΙ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87DD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DEC9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62DDB353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0407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58E3" w14:textId="77777777" w:rsidR="007A5983" w:rsidRPr="00447EFD" w:rsidRDefault="007A5983" w:rsidP="00E766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Σκελετός μεταλλικής κατασκευής από ανθεκτικό ανοξείδωτο υλικό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B5DD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 xml:space="preserve">ΝΑΙ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9802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4B76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4007BF1D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5F9A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78BB" w14:textId="78940807" w:rsidR="007A5983" w:rsidRPr="00447EFD" w:rsidRDefault="007A5983" w:rsidP="00E766B1">
            <w:pPr>
              <w:tabs>
                <w:tab w:val="left" w:pos="147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 φέρει τέσσερ</w:t>
            </w:r>
            <w:r w:rsidR="00E766B1">
              <w:rPr>
                <w:rFonts w:ascii="Times New Roman" w:hAnsi="Times New Roman" w:cs="Times New Roman"/>
              </w:rPr>
              <w:t>ι</w:t>
            </w:r>
            <w:r w:rsidRPr="00447EFD">
              <w:rPr>
                <w:rFonts w:ascii="Times New Roman" w:hAnsi="Times New Roman" w:cs="Times New Roman"/>
              </w:rPr>
              <w:t>ς τροχούς, οι δύο μπροστινοί με ελεύθερη περιστρεφόμενη ρόδα διαμέτρου 200 mmX35mm με συμπαγές ελαστικό (ελαστική πολυουρεθάνη) και πιρούνι προσαρμοζόμενο στο σκελετό με σύστημα πείρου. Οι δύο πίσω τροχοί θα φέρουν συμπαγ</w:t>
            </w:r>
            <w:r w:rsidR="00E766B1">
              <w:rPr>
                <w:rFonts w:ascii="Times New Roman" w:hAnsi="Times New Roman" w:cs="Times New Roman"/>
              </w:rPr>
              <w:t>ές</w:t>
            </w:r>
            <w:r w:rsidRPr="00447EFD">
              <w:rPr>
                <w:rFonts w:ascii="Times New Roman" w:hAnsi="Times New Roman" w:cs="Times New Roman"/>
              </w:rPr>
              <w:t xml:space="preserve"> λάστιχο και ζάντα ακτινωτή αλουμινίου (600 mmX32mm) και εξωτερικό βοηθητικό στεφάνι, καθώς και σύστημα πεδήσεως και στους δύο πίσω τροχούς. Η ευκολία στην κίνηση-χρήση θα αποδειχθεί κατά την επίδειξη-δοκιμή του προσφερόμενου είδους.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530F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 xml:space="preserve">ΝΑΙ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37F8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16E8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7172EF1B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86B1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EEE4" w14:textId="77777777" w:rsidR="007A5983" w:rsidRPr="00447EFD" w:rsidRDefault="007A5983" w:rsidP="00E766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 είναι σταθερό ώστε να δέχεται ασθενείς μεγάλου σωματικού βάρους, τουλάχιστον 120 kgr. Να αναφέρεται το μέγιστο βάρος που μπορεί να δεχθεί με ασφάλεια.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A2AF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BED0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DD9F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7792DC93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D08C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80DF" w14:textId="77777777" w:rsidR="007A5983" w:rsidRPr="00447EFD" w:rsidRDefault="007A5983" w:rsidP="00E766B1">
            <w:pPr>
              <w:pStyle w:val="Bullet"/>
              <w:numPr>
                <w:ilvl w:val="0"/>
                <w:numId w:val="0"/>
              </w:numPr>
              <w:spacing w:after="0"/>
              <w:rPr>
                <w:rFonts w:ascii="Times New Roman" w:hAnsi="Times New Roman" w:cs="Times New Roman"/>
                <w:bCs/>
                <w:sz w:val="24"/>
                <w:lang w:val="el-GR"/>
              </w:rPr>
            </w:pPr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>Οι διαστάσεις του καθίσματος να είναι περίπου: ≥50Χ40</w:t>
            </w:r>
            <w:r w:rsidRPr="00447EFD">
              <w:rPr>
                <w:rFonts w:ascii="Times New Roman" w:hAnsi="Times New Roman" w:cs="Times New Roman"/>
                <w:sz w:val="24"/>
              </w:rPr>
              <w:t>cm</w:t>
            </w:r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 xml:space="preserve"> και ύψος πλάτης ≥40</w:t>
            </w:r>
            <w:r w:rsidRPr="00447EFD">
              <w:rPr>
                <w:rFonts w:ascii="Times New Roman" w:hAnsi="Times New Roman" w:cs="Times New Roman"/>
                <w:sz w:val="24"/>
              </w:rPr>
              <w:t>cm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C813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4B4E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D756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0DC2EA4E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E78A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87F4" w14:textId="77777777" w:rsidR="007A5983" w:rsidRPr="00447EFD" w:rsidRDefault="007A5983" w:rsidP="00777EF0">
            <w:pPr>
              <w:pStyle w:val="Bullet"/>
              <w:numPr>
                <w:ilvl w:val="0"/>
                <w:numId w:val="0"/>
              </w:numPr>
              <w:spacing w:after="0"/>
              <w:ind w:left="43" w:hanging="43"/>
              <w:rPr>
                <w:rFonts w:ascii="Times New Roman" w:hAnsi="Times New Roman" w:cs="Times New Roman"/>
                <w:bCs/>
                <w:sz w:val="24"/>
                <w:lang w:val="el-GR"/>
              </w:rPr>
            </w:pPr>
            <w:r w:rsidRPr="00447EFD">
              <w:rPr>
                <w:rFonts w:ascii="Times New Roman" w:hAnsi="Times New Roman" w:cs="Times New Roman"/>
                <w:sz w:val="24"/>
                <w:lang w:val="el-GR"/>
              </w:rPr>
              <w:t xml:space="preserve">Το κάθισμα και η πλάτη να είναι αδιάβροχη, από ενισχυμένη πολυεστερική ύφανση με γέμιση ή άλλο υλικό (ενισχυμένη δερματίνη) αντίστοιχης ποιότητας και αντοχής.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67EB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78C3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BB3E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368127D6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6F55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BDCF" w14:textId="77777777" w:rsidR="007A5983" w:rsidRPr="00447EFD" w:rsidRDefault="007A5983" w:rsidP="00E766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Το κάθισμα και η πλάτη να είναι αντικαταστάσιμα σε περίπτωση φθοράς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954D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8269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F560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00FE9205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0CEB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9.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547B" w14:textId="77777777" w:rsidR="007A5983" w:rsidRPr="00447EFD" w:rsidRDefault="007A5983" w:rsidP="00E766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 μην είναι πτυσσόμενα και στην πλάτη να φέρουν εργονομικές ανοξείδωτες χειρολαβές για την οδήγησή του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ECF8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AA5A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2ABF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43FB8AFB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78DF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DF8D" w14:textId="77777777" w:rsidR="007A5983" w:rsidRPr="00447EFD" w:rsidRDefault="007A5983" w:rsidP="00E766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47EFD">
              <w:rPr>
                <w:rFonts w:ascii="Times New Roman" w:hAnsi="Times New Roman" w:cs="Times New Roman"/>
              </w:rPr>
              <w:t xml:space="preserve"> Να φέρει μπράτσα επενδυμένα με ισχυρής αντοχής, αδιάβροχο, μαλακό και αφιδρωτικό υλικό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EFAD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9651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6C6E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10FB8736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A2EA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11.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BBC9" w14:textId="77777777" w:rsidR="007A5983" w:rsidRPr="00447EFD" w:rsidRDefault="007A5983" w:rsidP="00E766B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47EFD">
              <w:rPr>
                <w:rFonts w:ascii="Times New Roman" w:hAnsi="Times New Roman" w:cs="Times New Roman"/>
              </w:rPr>
              <w:t xml:space="preserve"> Να διαθέτει στατό ορού, επιθυμητό αυξομειούμενου ύψους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BA27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437B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B34D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21BE76EA" w14:textId="77777777" w:rsidTr="00494F89">
        <w:trPr>
          <w:trHeight w:val="7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EE5F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12.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7E7D" w14:textId="77777777" w:rsidR="007A5983" w:rsidRPr="00447EFD" w:rsidRDefault="007A5983" w:rsidP="00E766B1">
            <w:pPr>
              <w:tabs>
                <w:tab w:val="left" w:pos="12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47EFD">
              <w:rPr>
                <w:rFonts w:ascii="Times New Roman" w:hAnsi="Times New Roman" w:cs="Times New Roman"/>
              </w:rPr>
              <w:t xml:space="preserve"> Να διαθέτει υποδοχή (βάση) φιάλης οξυγόνου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624B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ABC4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53D8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0F6DF79E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A2A3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13.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0076" w14:textId="77777777" w:rsidR="007A5983" w:rsidRPr="00447EFD" w:rsidRDefault="007A5983" w:rsidP="00E766B1">
            <w:pPr>
              <w:tabs>
                <w:tab w:val="left" w:pos="141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47EFD">
              <w:rPr>
                <w:rFonts w:ascii="Times New Roman" w:hAnsi="Times New Roman" w:cs="Times New Roman"/>
              </w:rPr>
              <w:t xml:space="preserve"> Να έχει τη δυνατότητα αναδίπλωσης και ανύψωσης των υποποδίων για την διευκόλυνση της προσέγγισης ή της απομάκρυνσης του ασθενούς προς και από το κάθισμα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8005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E86D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88AB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42AA2FAB" w14:textId="77777777" w:rsidTr="00494F89">
        <w:trPr>
          <w:trHeight w:val="57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26AB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14.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1F6C" w14:textId="673D36DE" w:rsidR="00A377EA" w:rsidRPr="00447EFD" w:rsidRDefault="007A5983" w:rsidP="00E766B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 Να πλένεται και να απολυμαίνεται με τα συνήθη απολυμαντικά που χρησιμοποιούνται στα νοσοκομεία και χωρίς να εισέρχονται υγρά από τις ραφές της πλάτης και του καθίσματος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6000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89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E440" w14:textId="77777777" w:rsidR="007A5983" w:rsidRPr="00494F89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35A8" w14:textId="77777777" w:rsidR="007A5983" w:rsidRPr="00447EFD" w:rsidRDefault="007A5983" w:rsidP="004843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4F89" w:rsidRPr="00447EFD" w14:paraId="4885CB22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9175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lastRenderedPageBreak/>
              <w:t>15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0348" w14:textId="1B7450B5" w:rsidR="00494F89" w:rsidRPr="00447EFD" w:rsidRDefault="00494F89" w:rsidP="00494F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447EFD">
              <w:rPr>
                <w:rFonts w:ascii="Times New Roman" w:hAnsi="Times New Roman" w:cs="Times New Roman"/>
              </w:rPr>
              <w:t xml:space="preserve"> Να διαθέτει σύστημα parking-κλειδώματος</w:t>
            </w:r>
            <w:r>
              <w:rPr>
                <w:rFonts w:ascii="Times New Roman" w:hAnsi="Times New Roman" w:cs="Times New Roman"/>
              </w:rPr>
              <w:t>,</w:t>
            </w:r>
            <w:r w:rsidRPr="00447EFD">
              <w:rPr>
                <w:rFonts w:ascii="Times New Roman" w:hAnsi="Times New Roman" w:cs="Times New Roman"/>
              </w:rPr>
              <w:t xml:space="preserve"> ώστε να ασφαλίζονται τα αμαξίδια μεταξύ τους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A977" w14:textId="668B6271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2258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F893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D7AC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4F89" w:rsidRPr="00447EFD" w14:paraId="514F2404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B589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2EF9" w14:textId="77777777" w:rsidR="00494F89" w:rsidRPr="00447EFD" w:rsidRDefault="00494F89" w:rsidP="00494F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447EFD">
              <w:rPr>
                <w:rFonts w:ascii="Times New Roman" w:hAnsi="Times New Roman" w:cs="Times New Roman"/>
              </w:rPr>
              <w:t xml:space="preserve"> Οι προμηθευτές υποχρεούνται, εάν τους ζητηθεί από την Επιτροπή Αξιολόγησης να φέρει για επίδειξη και δοκιμή το προσφερόμενο αμαξίδιο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D701" w14:textId="0C4C6FA2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2258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2551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7A1A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4F89" w:rsidRPr="00447EFD" w14:paraId="33C7AEFD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8EDC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6CDC" w14:textId="77777777" w:rsidR="00494F89" w:rsidRPr="00447EFD" w:rsidRDefault="00494F89" w:rsidP="00494F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447EFD">
              <w:rPr>
                <w:rFonts w:ascii="Times New Roman" w:hAnsi="Times New Roman" w:cs="Times New Roman"/>
              </w:rPr>
              <w:t xml:space="preserve"> Τα παραπάνω χαρακτηριστικά θα πρέπει να πιστοποιούνται με πρωτότυπα φυλλάδια της κατασκευαστικής εταιρείας.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ECB8" w14:textId="6B634083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2258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1C8B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E833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4F89" w:rsidRPr="00447EFD" w14:paraId="010D9763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FE2C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A4CA" w14:textId="77777777" w:rsidR="00494F89" w:rsidRPr="00447EFD" w:rsidRDefault="00494F89" w:rsidP="00494F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447EFD">
              <w:rPr>
                <w:rFonts w:ascii="Times New Roman" w:hAnsi="Times New Roman" w:cs="Times New Roman"/>
              </w:rPr>
              <w:t xml:space="preserve"> Η προσφορά θα συνοδεύεται από φύλλο συμμόρφωσης με την ακολουθούμενη σειρά των τεχνικών προδιαγραφών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CC2C" w14:textId="59AED74D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2258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984F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1737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4F89" w:rsidRPr="00447EFD" w14:paraId="164D87BB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74EE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7846" w14:textId="77777777" w:rsidR="00494F89" w:rsidRPr="00447EFD" w:rsidRDefault="00494F89" w:rsidP="00494F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447EFD">
              <w:rPr>
                <w:rFonts w:ascii="Times New Roman" w:hAnsi="Times New Roman" w:cs="Times New Roman"/>
              </w:rPr>
              <w:t xml:space="preserve"> Με την προσφορά να κατατεθούν τα εγχειρίδια λειτουργίας (στα Ελληνικά) η κάλυψή του σε εξαρτήματα και ανταλλακτικά θα πρέπει να είναι τουλάχιστον δεκαετής. Να κατατεθεί πλήρης κατάλογος ανταλλακτικών, όλων των αποσπώμενων μερών.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E20B" w14:textId="23868C9A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2258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8B91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E10D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4F89" w:rsidRPr="00447EFD" w14:paraId="604389FF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CC81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33D9" w14:textId="77777777" w:rsidR="00494F89" w:rsidRPr="00447EFD" w:rsidRDefault="00494F89" w:rsidP="00494F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Η προσφορά πρέπει να συνοδεύεται επί ποινή αποκλεισμού από πιστοποιητικό συμμόρφωσης με την ΔΥ8δ/Γ.Π.οικ.1348/2004 (ΦΕΚ32Β/16-1-2004) «Αρχές και κατευθυντήριες γραμμές ορθής πρακτικής διανομής ιατροτεχνολογικών προϊόντων»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F481" w14:textId="7BCCAB6F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2258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EFA1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A325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4F89" w:rsidRPr="00447EFD" w14:paraId="4308A597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E763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7C15" w14:textId="77777777" w:rsidR="00494F89" w:rsidRPr="00447EFD" w:rsidRDefault="00494F89" w:rsidP="00494F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 δοθεί εγγύηση καλής λειτουργίας τριών (3) ετών τουλάχιστον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1789" w14:textId="75D9CA11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2258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9773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BE7E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4F89" w:rsidRPr="00447EFD" w14:paraId="373DC6D0" w14:textId="77777777" w:rsidTr="00494F89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6613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C709" w14:textId="77777777" w:rsidR="00494F89" w:rsidRPr="00447EFD" w:rsidRDefault="00494F89" w:rsidP="00494F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 κατατεθεί πλήρες Συμβόλαιο Συντήρησης, το οποίο θα ισχύει από τη λήξη της τριετούς εγγύησης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7FD6" w14:textId="3F29DB0C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2258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E6DE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C059" w14:textId="77777777" w:rsidR="00494F89" w:rsidRPr="00447EFD" w:rsidRDefault="00494F89" w:rsidP="00494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4292C9FD" w14:textId="77777777" w:rsidR="007A5983" w:rsidRPr="00447EFD" w:rsidRDefault="007A5983">
      <w:pPr>
        <w:rPr>
          <w:rFonts w:ascii="Times New Roman" w:hAnsi="Times New Roman" w:cs="Times New Roman"/>
        </w:rPr>
      </w:pPr>
    </w:p>
    <w:sectPr w:rsidR="007A5983" w:rsidRPr="00447E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FFFFFFFF"/>
    <w:name w:val="WW8Num4"/>
    <w:lvl w:ilvl="0">
      <w:start w:val="1"/>
      <w:numFmt w:val="bullet"/>
      <w:pStyle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/>
        <w:color w:val="333399"/>
        <w:sz w:val="16"/>
      </w:rPr>
    </w:lvl>
  </w:abstractNum>
  <w:abstractNum w:abstractNumId="1" w15:restartNumberingAfterBreak="0">
    <w:nsid w:val="02900890"/>
    <w:multiLevelType w:val="hybridMultilevel"/>
    <w:tmpl w:val="FFFFFFFF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4414F"/>
    <w:multiLevelType w:val="hybridMultilevel"/>
    <w:tmpl w:val="055C14A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611319"/>
    <w:multiLevelType w:val="multilevel"/>
    <w:tmpl w:val="91EEC506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74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4" w15:restartNumberingAfterBreak="0">
    <w:nsid w:val="22D878B0"/>
    <w:multiLevelType w:val="hybridMultilevel"/>
    <w:tmpl w:val="DB4C7B68"/>
    <w:lvl w:ilvl="0" w:tplc="CC6A9408">
      <w:start w:val="1"/>
      <w:numFmt w:val="decimal"/>
      <w:lvlText w:val="%1."/>
      <w:lvlJc w:val="left"/>
      <w:pPr>
        <w:ind w:left="141" w:hanging="260"/>
      </w:pPr>
      <w:rPr>
        <w:rFonts w:hint="default"/>
        <w:b/>
        <w:bCs/>
        <w:spacing w:val="0"/>
        <w:w w:val="100"/>
        <w:lang w:val="el-GR" w:eastAsia="en-US" w:bidi="ar-SA"/>
      </w:rPr>
    </w:lvl>
    <w:lvl w:ilvl="1" w:tplc="5ADC2860">
      <w:numFmt w:val="bullet"/>
      <w:lvlText w:val="•"/>
      <w:lvlJc w:val="left"/>
      <w:pPr>
        <w:ind w:left="1145" w:hanging="260"/>
      </w:pPr>
      <w:rPr>
        <w:rFonts w:hint="default"/>
        <w:lang w:val="el-GR" w:eastAsia="en-US" w:bidi="ar-SA"/>
      </w:rPr>
    </w:lvl>
    <w:lvl w:ilvl="2" w:tplc="54362960">
      <w:numFmt w:val="bullet"/>
      <w:lvlText w:val="•"/>
      <w:lvlJc w:val="left"/>
      <w:pPr>
        <w:ind w:left="2151" w:hanging="260"/>
      </w:pPr>
      <w:rPr>
        <w:rFonts w:hint="default"/>
        <w:lang w:val="el-GR" w:eastAsia="en-US" w:bidi="ar-SA"/>
      </w:rPr>
    </w:lvl>
    <w:lvl w:ilvl="3" w:tplc="BC64EB14">
      <w:numFmt w:val="bullet"/>
      <w:lvlText w:val="•"/>
      <w:lvlJc w:val="left"/>
      <w:pPr>
        <w:ind w:left="3157" w:hanging="260"/>
      </w:pPr>
      <w:rPr>
        <w:rFonts w:hint="default"/>
        <w:lang w:val="el-GR" w:eastAsia="en-US" w:bidi="ar-SA"/>
      </w:rPr>
    </w:lvl>
    <w:lvl w:ilvl="4" w:tplc="EFD0BBF8">
      <w:numFmt w:val="bullet"/>
      <w:lvlText w:val="•"/>
      <w:lvlJc w:val="left"/>
      <w:pPr>
        <w:ind w:left="4163" w:hanging="260"/>
      </w:pPr>
      <w:rPr>
        <w:rFonts w:hint="default"/>
        <w:lang w:val="el-GR" w:eastAsia="en-US" w:bidi="ar-SA"/>
      </w:rPr>
    </w:lvl>
    <w:lvl w:ilvl="5" w:tplc="C5A628B6">
      <w:numFmt w:val="bullet"/>
      <w:lvlText w:val="•"/>
      <w:lvlJc w:val="left"/>
      <w:pPr>
        <w:ind w:left="5169" w:hanging="260"/>
      </w:pPr>
      <w:rPr>
        <w:rFonts w:hint="default"/>
        <w:lang w:val="el-GR" w:eastAsia="en-US" w:bidi="ar-SA"/>
      </w:rPr>
    </w:lvl>
    <w:lvl w:ilvl="6" w:tplc="4A446C5E">
      <w:numFmt w:val="bullet"/>
      <w:lvlText w:val="•"/>
      <w:lvlJc w:val="left"/>
      <w:pPr>
        <w:ind w:left="6175" w:hanging="260"/>
      </w:pPr>
      <w:rPr>
        <w:rFonts w:hint="default"/>
        <w:lang w:val="el-GR" w:eastAsia="en-US" w:bidi="ar-SA"/>
      </w:rPr>
    </w:lvl>
    <w:lvl w:ilvl="7" w:tplc="D7F0A574">
      <w:numFmt w:val="bullet"/>
      <w:lvlText w:val="•"/>
      <w:lvlJc w:val="left"/>
      <w:pPr>
        <w:ind w:left="7181" w:hanging="260"/>
      </w:pPr>
      <w:rPr>
        <w:rFonts w:hint="default"/>
        <w:lang w:val="el-GR" w:eastAsia="en-US" w:bidi="ar-SA"/>
      </w:rPr>
    </w:lvl>
    <w:lvl w:ilvl="8" w:tplc="0520E298">
      <w:numFmt w:val="bullet"/>
      <w:lvlText w:val="•"/>
      <w:lvlJc w:val="left"/>
      <w:pPr>
        <w:ind w:left="8187" w:hanging="260"/>
      </w:pPr>
      <w:rPr>
        <w:rFonts w:hint="default"/>
        <w:lang w:val="el-GR" w:eastAsia="en-US" w:bidi="ar-SA"/>
      </w:rPr>
    </w:lvl>
  </w:abstractNum>
  <w:abstractNum w:abstractNumId="5" w15:restartNumberingAfterBreak="0">
    <w:nsid w:val="24DE1918"/>
    <w:multiLevelType w:val="hybridMultilevel"/>
    <w:tmpl w:val="41D858A8"/>
    <w:lvl w:ilvl="0" w:tplc="5AB8C9D4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B74ED7"/>
    <w:multiLevelType w:val="hybridMultilevel"/>
    <w:tmpl w:val="AACC042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0D710E"/>
    <w:multiLevelType w:val="hybridMultilevel"/>
    <w:tmpl w:val="81B4706C"/>
    <w:lvl w:ilvl="0" w:tplc="60DADF3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C25AE8"/>
    <w:multiLevelType w:val="hybridMultilevel"/>
    <w:tmpl w:val="FFFFFFFF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DA02F3E"/>
    <w:multiLevelType w:val="hybridMultilevel"/>
    <w:tmpl w:val="2068BD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97922">
    <w:abstractNumId w:val="0"/>
  </w:num>
  <w:num w:numId="2" w16cid:durableId="2013143216">
    <w:abstractNumId w:val="3"/>
  </w:num>
  <w:num w:numId="3" w16cid:durableId="1740135481">
    <w:abstractNumId w:val="6"/>
  </w:num>
  <w:num w:numId="4" w16cid:durableId="1925146816">
    <w:abstractNumId w:val="8"/>
  </w:num>
  <w:num w:numId="5" w16cid:durableId="484248306">
    <w:abstractNumId w:val="1"/>
  </w:num>
  <w:num w:numId="6" w16cid:durableId="1114903579">
    <w:abstractNumId w:val="4"/>
  </w:num>
  <w:num w:numId="7" w16cid:durableId="1805275979">
    <w:abstractNumId w:val="2"/>
  </w:num>
  <w:num w:numId="8" w16cid:durableId="195704279">
    <w:abstractNumId w:val="7"/>
  </w:num>
  <w:num w:numId="9" w16cid:durableId="1469860265">
    <w:abstractNumId w:val="5"/>
  </w:num>
  <w:num w:numId="10" w16cid:durableId="1958495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BB0"/>
    <w:rsid w:val="00106A66"/>
    <w:rsid w:val="001518E9"/>
    <w:rsid w:val="001633D5"/>
    <w:rsid w:val="00165A00"/>
    <w:rsid w:val="001F3595"/>
    <w:rsid w:val="00227638"/>
    <w:rsid w:val="002A60C2"/>
    <w:rsid w:val="002B7E73"/>
    <w:rsid w:val="002D1679"/>
    <w:rsid w:val="00300846"/>
    <w:rsid w:val="00354B37"/>
    <w:rsid w:val="003565D8"/>
    <w:rsid w:val="00367356"/>
    <w:rsid w:val="00375EEE"/>
    <w:rsid w:val="003E29E8"/>
    <w:rsid w:val="003F70FF"/>
    <w:rsid w:val="00431B31"/>
    <w:rsid w:val="00447EFD"/>
    <w:rsid w:val="004637C5"/>
    <w:rsid w:val="00494F89"/>
    <w:rsid w:val="004E5861"/>
    <w:rsid w:val="005B219B"/>
    <w:rsid w:val="005B72EC"/>
    <w:rsid w:val="005D3571"/>
    <w:rsid w:val="005D3AC5"/>
    <w:rsid w:val="00655000"/>
    <w:rsid w:val="00690269"/>
    <w:rsid w:val="006F03B8"/>
    <w:rsid w:val="00707ADF"/>
    <w:rsid w:val="00724A2A"/>
    <w:rsid w:val="00777EF0"/>
    <w:rsid w:val="007A5983"/>
    <w:rsid w:val="007D41B6"/>
    <w:rsid w:val="00874C6A"/>
    <w:rsid w:val="008F5595"/>
    <w:rsid w:val="00957693"/>
    <w:rsid w:val="00975805"/>
    <w:rsid w:val="00A377EA"/>
    <w:rsid w:val="00A65BB0"/>
    <w:rsid w:val="00B374A0"/>
    <w:rsid w:val="00BB6F29"/>
    <w:rsid w:val="00C85540"/>
    <w:rsid w:val="00CB2416"/>
    <w:rsid w:val="00E766B1"/>
    <w:rsid w:val="00EC6893"/>
    <w:rsid w:val="00F9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EC752"/>
  <w15:chartTrackingRefBased/>
  <w15:docId w15:val="{55EE7738-69A9-4AD0-8ECD-0FDEB68B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5983"/>
    <w:pPr>
      <w:spacing w:line="278" w:lineRule="auto"/>
    </w:pPr>
    <w:rPr>
      <w:sz w:val="24"/>
      <w:szCs w:val="24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A65B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65B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65B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65B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65B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65B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65B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65B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65B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A65B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A65B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A65B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A65BB0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A65BB0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A65BB0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A65BB0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A65BB0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A65BB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A65B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A65B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65B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A65B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65B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A65BB0"/>
    <w:rPr>
      <w:i/>
      <w:iCs/>
      <w:color w:val="404040" w:themeColor="text1" w:themeTint="BF"/>
    </w:rPr>
  </w:style>
  <w:style w:type="paragraph" w:styleId="a6">
    <w:name w:val="List Paragraph"/>
    <w:aliases w:val="FooterText,numbered,Paragraphe de liste1,Bullet21,Bullet22,Bullet23,Bullet211,Bullet24,Bullet25,Bullet26,Bullet27,bl11,Bullet212,Bullet28,bl12,Bullet213,Bullet29,bl13,Bullet214,Bullet210,Bullet215,Γράφημα,列出段落"/>
    <w:basedOn w:val="a"/>
    <w:link w:val="Char2"/>
    <w:uiPriority w:val="34"/>
    <w:qFormat/>
    <w:rsid w:val="00A65BB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65BB0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3"/>
    <w:uiPriority w:val="30"/>
    <w:qFormat/>
    <w:rsid w:val="00A65B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3">
    <w:name w:val="Έντονο απόσπ. Char"/>
    <w:basedOn w:val="a0"/>
    <w:link w:val="a8"/>
    <w:uiPriority w:val="30"/>
    <w:rsid w:val="00A65BB0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A65BB0"/>
    <w:rPr>
      <w:b/>
      <w:bCs/>
      <w:smallCaps/>
      <w:color w:val="2F5496" w:themeColor="accent1" w:themeShade="BF"/>
      <w:spacing w:val="5"/>
    </w:rPr>
  </w:style>
  <w:style w:type="paragraph" w:customStyle="1" w:styleId="Bullet">
    <w:name w:val="Bullet"/>
    <w:basedOn w:val="a"/>
    <w:rsid w:val="007A5983"/>
    <w:pPr>
      <w:numPr>
        <w:numId w:val="1"/>
      </w:numPr>
      <w:suppressAutoHyphens/>
      <w:spacing w:after="100" w:line="240" w:lineRule="auto"/>
      <w:jc w:val="both"/>
    </w:pPr>
    <w:rPr>
      <w:rFonts w:ascii="Calibri" w:eastAsia="MS Mincho" w:hAnsi="Calibri" w:cs="Calibri"/>
      <w:kern w:val="0"/>
      <w:sz w:val="22"/>
      <w:lang w:val="en-US" w:eastAsia="ja-JP"/>
    </w:rPr>
  </w:style>
  <w:style w:type="character" w:customStyle="1" w:styleId="Char2">
    <w:name w:val="Παράγραφος λίστας Char"/>
    <w:aliases w:val="FooterText Char,numbered Char,Paragraphe de liste1 Char,Bullet21 Char,Bullet22 Char,Bullet23 Char,Bullet211 Char,Bullet24 Char,Bullet25 Char,Bullet26 Char,Bullet27 Char,bl11 Char,Bullet212 Char,Bullet28 Char,bl12 Char,bl13 Char"/>
    <w:link w:val="a6"/>
    <w:uiPriority w:val="34"/>
    <w:locked/>
    <w:rsid w:val="007A5983"/>
  </w:style>
  <w:style w:type="paragraph" w:customStyle="1" w:styleId="Quick1">
    <w:name w:val="Quick 1."/>
    <w:basedOn w:val="a"/>
    <w:rsid w:val="007A5983"/>
    <w:pPr>
      <w:widowControl w:val="0"/>
      <w:spacing w:after="0" w:line="240" w:lineRule="auto"/>
      <w:ind w:left="720" w:hanging="720"/>
    </w:pPr>
    <w:rPr>
      <w:rFonts w:ascii="Times New Roman" w:eastAsia="Times New Roman" w:hAnsi="Times New Roman" w:cs="Times New Roman"/>
      <w:snapToGrid w:val="0"/>
      <w:kern w:val="0"/>
      <w:szCs w:val="20"/>
      <w:lang w:val="en-US" w:eastAsia="el-GR"/>
    </w:rPr>
  </w:style>
  <w:style w:type="paragraph" w:styleId="aa">
    <w:name w:val="Body Text"/>
    <w:basedOn w:val="a"/>
    <w:link w:val="Char4"/>
    <w:uiPriority w:val="1"/>
    <w:qFormat/>
    <w:rsid w:val="00655000"/>
    <w:pPr>
      <w:widowControl w:val="0"/>
      <w:autoSpaceDE w:val="0"/>
      <w:autoSpaceDN w:val="0"/>
      <w:spacing w:after="0" w:line="240" w:lineRule="auto"/>
      <w:ind w:left="170"/>
      <w:jc w:val="both"/>
    </w:pPr>
    <w:rPr>
      <w:rFonts w:ascii="Tahoma" w:eastAsia="Tahoma" w:hAnsi="Tahoma" w:cs="Tahoma"/>
      <w:kern w:val="0"/>
      <w:sz w:val="22"/>
      <w:szCs w:val="22"/>
    </w:rPr>
  </w:style>
  <w:style w:type="character" w:customStyle="1" w:styleId="Char4">
    <w:name w:val="Σώμα κειμένου Char"/>
    <w:basedOn w:val="a0"/>
    <w:link w:val="aa"/>
    <w:uiPriority w:val="1"/>
    <w:rsid w:val="00655000"/>
    <w:rPr>
      <w:rFonts w:ascii="Tahoma" w:eastAsia="Tahoma" w:hAnsi="Tahoma" w:cs="Tahoma"/>
      <w:kern w:val="0"/>
      <w14:ligatures w14:val="none"/>
    </w:rPr>
  </w:style>
  <w:style w:type="paragraph" w:customStyle="1" w:styleId="21">
    <w:name w:val="Επικεφαλίδα 21"/>
    <w:basedOn w:val="a"/>
    <w:uiPriority w:val="1"/>
    <w:qFormat/>
    <w:rsid w:val="00874C6A"/>
    <w:pPr>
      <w:widowControl w:val="0"/>
      <w:autoSpaceDE w:val="0"/>
      <w:autoSpaceDN w:val="0"/>
      <w:spacing w:after="0" w:line="240" w:lineRule="auto"/>
      <w:ind w:left="170"/>
      <w:jc w:val="both"/>
      <w:outlineLvl w:val="2"/>
    </w:pPr>
    <w:rPr>
      <w:rFonts w:ascii="Tahoma" w:eastAsia="Tahoma" w:hAnsi="Tahoma" w:cs="Tahoma"/>
      <w:b/>
      <w:bCs/>
      <w:kern w:val="0"/>
      <w:sz w:val="22"/>
      <w:szCs w:val="22"/>
    </w:rPr>
  </w:style>
  <w:style w:type="character" w:customStyle="1" w:styleId="apple-converted-space">
    <w:name w:val="apple-converted-space"/>
    <w:basedOn w:val="a0"/>
    <w:rsid w:val="002276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537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Ντίνα Μπακαλοπούλου</dc:creator>
  <cp:keywords/>
  <dc:description/>
  <cp:lastModifiedBy>Ντίνα Μπακαλοπούλου</cp:lastModifiedBy>
  <cp:revision>19</cp:revision>
  <dcterms:created xsi:type="dcterms:W3CDTF">2025-01-24T19:15:00Z</dcterms:created>
  <dcterms:modified xsi:type="dcterms:W3CDTF">2026-07-21T23:09:00Z</dcterms:modified>
</cp:coreProperties>
</file>